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3F5E8">
      <w:pPr>
        <w:ind w:firstLine="640" w:firstLineChars="200"/>
        <w:rPr>
          <w:rFonts w:hint="eastAsia"/>
          <w:sz w:val="32"/>
          <w:szCs w:val="32"/>
          <w:lang w:val="en-US" w:eastAsia="zh-CN"/>
        </w:rPr>
      </w:pPr>
      <w:r>
        <w:rPr>
          <w:rFonts w:hint="eastAsia"/>
          <w:sz w:val="32"/>
          <w:szCs w:val="32"/>
          <w:lang w:val="en-US" w:eastAsia="zh-CN"/>
        </w:rPr>
        <w:t>为了更好地服务患者，提升检验质量与效率，河北省皮肤病防治院分别与石家庄金域医学检验实验室和石家庄艾迪康医学检验实验室开展检验委托项目合作。为保障公众知情权，提高医院运营管理的公正性与透明度，根据上级部门规定要求，现将本院检验样本外送的第三方检测机构相关情况向社会进行公示。</w:t>
      </w:r>
    </w:p>
    <w:p w14:paraId="712A9205">
      <w:pPr>
        <w:ind w:firstLine="640" w:firstLineChars="200"/>
        <w:rPr>
          <w:rFonts w:hint="eastAsia"/>
          <w:sz w:val="32"/>
          <w:szCs w:val="32"/>
          <w:lang w:val="en-US" w:eastAsia="zh-CN"/>
        </w:rPr>
      </w:pPr>
      <w:r>
        <w:rPr>
          <w:rFonts w:hint="eastAsia"/>
          <w:sz w:val="32"/>
          <w:szCs w:val="32"/>
          <w:lang w:val="en-US" w:eastAsia="zh-CN"/>
        </w:rPr>
        <w:drawing>
          <wp:inline distT="0" distB="0" distL="114300" distR="114300">
            <wp:extent cx="5269230" cy="2985135"/>
            <wp:effectExtent l="0" t="0" r="1270" b="12065"/>
            <wp:docPr id="2" name="图片 2" descr="6418ea4af043b2179a54a7658c7d8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18ea4af043b2179a54a7658c7d84ee"/>
                    <pic:cNvPicPr>
                      <a:picLocks noChangeAspect="1"/>
                    </pic:cNvPicPr>
                  </pic:nvPicPr>
                  <pic:blipFill>
                    <a:blip r:embed="rId4"/>
                    <a:stretch>
                      <a:fillRect/>
                    </a:stretch>
                  </pic:blipFill>
                  <pic:spPr>
                    <a:xfrm>
                      <a:off x="0" y="0"/>
                      <a:ext cx="5269230" cy="2985135"/>
                    </a:xfrm>
                    <a:prstGeom prst="rect">
                      <a:avLst/>
                    </a:prstGeom>
                  </pic:spPr>
                </pic:pic>
              </a:graphicData>
            </a:graphic>
          </wp:inline>
        </w:drawing>
      </w:r>
    </w:p>
    <w:p w14:paraId="79C07FE5">
      <w:pPr>
        <w:ind w:firstLine="640" w:firstLineChars="200"/>
        <w:rPr>
          <w:rFonts w:hint="eastAsia"/>
          <w:sz w:val="32"/>
          <w:szCs w:val="32"/>
          <w:lang w:val="en-US" w:eastAsia="zh-CN"/>
        </w:rPr>
      </w:pPr>
    </w:p>
    <w:p w14:paraId="27A719F7">
      <w:pPr>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drawing>
          <wp:inline distT="0" distB="0" distL="114300" distR="114300">
            <wp:extent cx="5271770" cy="3716020"/>
            <wp:effectExtent l="0" t="0" r="11430" b="5080"/>
            <wp:docPr id="1" name="图片 1" descr="3e5d50ff7cea264ad0b03e82b1766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5d50ff7cea264ad0b03e82b1766e12"/>
                    <pic:cNvPicPr>
                      <a:picLocks noChangeAspect="1"/>
                    </pic:cNvPicPr>
                  </pic:nvPicPr>
                  <pic:blipFill>
                    <a:blip r:embed="rId5"/>
                    <a:stretch>
                      <a:fillRect/>
                    </a:stretch>
                  </pic:blipFill>
                  <pic:spPr>
                    <a:xfrm>
                      <a:off x="0" y="0"/>
                      <a:ext cx="5271770" cy="3716020"/>
                    </a:xfrm>
                    <a:prstGeom prst="rect">
                      <a:avLst/>
                    </a:prstGeom>
                  </pic:spPr>
                </pic:pic>
              </a:graphicData>
            </a:graphic>
          </wp:inline>
        </w:drawing>
      </w:r>
    </w:p>
    <w:p w14:paraId="17A492E0">
      <w:pPr>
        <w:rPr>
          <w:rFonts w:hint="eastAsia"/>
          <w:sz w:val="32"/>
          <w:szCs w:val="32"/>
          <w:lang w:val="en-US" w:eastAsia="zh-CN"/>
        </w:rPr>
      </w:pPr>
    </w:p>
    <w:p w14:paraId="06D499A9">
      <w:pPr>
        <w:rPr>
          <w:rFonts w:hint="eastAsia"/>
          <w:sz w:val="32"/>
          <w:szCs w:val="32"/>
          <w:lang w:val="en-US" w:eastAsia="zh-CN"/>
        </w:rPr>
      </w:pPr>
      <w:r>
        <w:rPr>
          <w:rFonts w:hint="eastAsia"/>
          <w:sz w:val="32"/>
          <w:szCs w:val="32"/>
          <w:lang w:val="en-US" w:eastAsia="zh-CN"/>
        </w:rPr>
        <w:drawing>
          <wp:inline distT="0" distB="0" distL="114300" distR="114300">
            <wp:extent cx="6832600" cy="9665970"/>
            <wp:effectExtent l="0" t="0" r="0" b="11430"/>
            <wp:docPr id="4" name="图片 4" descr="医疗检测项目及价格表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医疗检测项目及价格表_1"/>
                    <pic:cNvPicPr>
                      <a:picLocks noChangeAspect="1"/>
                    </pic:cNvPicPr>
                  </pic:nvPicPr>
                  <pic:blipFill>
                    <a:blip r:embed="rId6"/>
                    <a:stretch>
                      <a:fillRect/>
                    </a:stretch>
                  </pic:blipFill>
                  <pic:spPr>
                    <a:xfrm>
                      <a:off x="0" y="0"/>
                      <a:ext cx="6832600" cy="9665970"/>
                    </a:xfrm>
                    <a:prstGeom prst="rect">
                      <a:avLst/>
                    </a:prstGeom>
                  </pic:spPr>
                </pic:pic>
              </a:graphicData>
            </a:graphic>
          </wp:inline>
        </w:drawing>
      </w:r>
    </w:p>
    <w:p w14:paraId="29473A28">
      <w:pPr>
        <w:rPr>
          <w:rFonts w:hint="eastAsia"/>
          <w:sz w:val="32"/>
          <w:szCs w:val="32"/>
          <w:lang w:val="en-US" w:eastAsia="zh-CN"/>
        </w:rPr>
      </w:pPr>
      <w:r>
        <w:rPr>
          <w:rFonts w:hint="eastAsia"/>
          <w:sz w:val="32"/>
          <w:szCs w:val="32"/>
          <w:lang w:val="en-US" w:eastAsia="zh-CN"/>
        </w:rPr>
        <w:drawing>
          <wp:inline distT="0" distB="0" distL="114300" distR="114300">
            <wp:extent cx="6832600" cy="2505710"/>
            <wp:effectExtent l="0" t="0" r="0" b="8890"/>
            <wp:docPr id="6" name="图片 6" descr="f1865e2e9019bab6c6d10159b965a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1865e2e9019bab6c6d10159b965af80"/>
                    <pic:cNvPicPr>
                      <a:picLocks noChangeAspect="1"/>
                    </pic:cNvPicPr>
                  </pic:nvPicPr>
                  <pic:blipFill>
                    <a:blip r:embed="rId7"/>
                    <a:stretch>
                      <a:fillRect/>
                    </a:stretch>
                  </pic:blipFill>
                  <pic:spPr>
                    <a:xfrm>
                      <a:off x="0" y="0"/>
                      <a:ext cx="6832600" cy="2505710"/>
                    </a:xfrm>
                    <a:prstGeom prst="rect">
                      <a:avLst/>
                    </a:prstGeom>
                  </pic:spPr>
                </pic:pic>
              </a:graphicData>
            </a:graphic>
          </wp:inline>
        </w:drawing>
      </w:r>
    </w:p>
    <w:p w14:paraId="0D6C9FE5">
      <w:pPr>
        <w:rPr>
          <w:rFonts w:hint="eastAsia"/>
          <w:sz w:val="32"/>
          <w:szCs w:val="32"/>
          <w:lang w:val="en-US" w:eastAsia="zh-CN"/>
        </w:rPr>
      </w:pPr>
      <w:r>
        <w:rPr>
          <w:rFonts w:hint="eastAsia"/>
          <w:sz w:val="32"/>
          <w:szCs w:val="32"/>
          <w:lang w:val="en-US" w:eastAsia="zh-CN"/>
        </w:rPr>
        <w:t>委托方：石家庄艾迪康医学检验实验室有限公司</w:t>
      </w:r>
    </w:p>
    <w:p w14:paraId="7CDC0674">
      <w:pPr>
        <w:rPr>
          <w:rFonts w:hint="eastAsia"/>
          <w:sz w:val="32"/>
          <w:szCs w:val="32"/>
          <w:lang w:val="en-US" w:eastAsia="zh-CN"/>
        </w:rPr>
      </w:pPr>
      <w:r>
        <w:rPr>
          <w:rFonts w:hint="eastAsia"/>
          <w:sz w:val="32"/>
          <w:szCs w:val="32"/>
          <w:lang w:val="en-US" w:eastAsia="zh-CN"/>
        </w:rPr>
        <w:t>注册地址：河北省石家庄高新区太行大街769号京石协作创新示范园园内A7栋—5层</w:t>
      </w:r>
    </w:p>
    <w:p w14:paraId="245EE671">
      <w:pPr>
        <w:rPr>
          <w:rFonts w:hint="eastAsia"/>
          <w:sz w:val="32"/>
          <w:szCs w:val="32"/>
          <w:lang w:val="en-US" w:eastAsia="zh-CN"/>
        </w:rPr>
      </w:pPr>
      <w:r>
        <w:rPr>
          <w:rFonts w:hint="eastAsia"/>
          <w:sz w:val="32"/>
          <w:szCs w:val="32"/>
          <w:lang w:val="en-US" w:eastAsia="zh-CN"/>
        </w:rPr>
        <w:t>委托方指定联系人：田岗</w:t>
      </w:r>
    </w:p>
    <w:p w14:paraId="6E0F3969">
      <w:pPr>
        <w:rPr>
          <w:rFonts w:hint="eastAsia"/>
          <w:sz w:val="32"/>
          <w:szCs w:val="32"/>
          <w:lang w:val="en-US" w:eastAsia="zh-CN"/>
        </w:rPr>
      </w:pPr>
      <w:r>
        <w:rPr>
          <w:rFonts w:hint="eastAsia"/>
          <w:sz w:val="32"/>
          <w:szCs w:val="32"/>
          <w:lang w:val="en-US" w:eastAsia="zh-CN"/>
        </w:rPr>
        <w:t>联系电话：18903315702</w:t>
      </w:r>
    </w:p>
    <w:p w14:paraId="264640D7">
      <w:pPr>
        <w:rPr>
          <w:rFonts w:hint="eastAsia"/>
          <w:sz w:val="32"/>
          <w:szCs w:val="32"/>
          <w:lang w:val="en-US" w:eastAsia="zh-CN"/>
        </w:rPr>
      </w:pPr>
      <w:r>
        <w:rPr>
          <w:rFonts w:hint="eastAsia"/>
          <w:sz w:val="32"/>
          <w:szCs w:val="32"/>
          <w:lang w:val="en-US" w:eastAsia="zh-CN"/>
        </w:rPr>
        <w:t>邮箱：gang.tian@adicon.com.cn</w:t>
      </w:r>
      <w:bookmarkStart w:id="0" w:name="_GoBack"/>
      <w:bookmarkEnd w:id="0"/>
    </w:p>
    <w:sectPr>
      <w:pgSz w:w="11906" w:h="16838"/>
      <w:pgMar w:top="567" w:right="567" w:bottom="567" w:left="567"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524B8F"/>
    <w:rsid w:val="558619DE"/>
    <w:rsid w:val="57F56770"/>
    <w:rsid w:val="67DB222E"/>
    <w:rsid w:val="6E5552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136</Words>
  <Characters>136</Characters>
  <Lines>0</Lines>
  <Paragraphs>0</Paragraphs>
  <TotalTime>6</TotalTime>
  <ScaleCrop>false</ScaleCrop>
  <LinksUpToDate>false</LinksUpToDate>
  <CharactersWithSpaces>136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2026-05-08T01:33:00Z</dcterms:created>
  <dc:creator>Administrator</dc:creator>
  <cp:lastModifiedBy>田岗</cp:lastModifiedBy>
  <dcterms:modified xsi:type="dcterms:W3CDTF">2026-05-09T01:40:54Z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eyJoZGlkIjoiMTJiYmFjZTZhZjI4NWVhZjA2ZTcxMTIzNjU5MmE2ZDQiLCJ1c2VySWQiOiIzNDI5OTE0MTIifQ==</vt:lpwstr>
  </property>
  <property fmtid="{D5CDD505-2E9C-101B-9397-08002B2CF9AE}" pid="4" name="ICV">
    <vt:lpwstr>AE6C7A1B50B54432BAD592BEB62C4764_12</vt:lpwstr>
  </property>
</Properties>
</file>